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BA" w:rsidRDefault="00FD2A37">
      <w:pPr>
        <w:pStyle w:val="Tre"/>
        <w:jc w:val="both"/>
        <w:rPr>
          <w:rFonts w:ascii="Calibri" w:eastAsia="Calibri" w:hAnsi="Calibri" w:cs="Calibri"/>
        </w:rPr>
      </w:pPr>
      <w:r w:rsidRPr="00FD2A37">
        <w:rPr>
          <w:noProof/>
        </w:rPr>
        <w:pict>
          <v:rect id="officeArt object" o:spid="_x0000_s1026" alt="Rectangle 5" style="position:absolute;left:0;text-align:left;margin-left:389.65pt;margin-top:-12.9pt;width:84.2pt;height:86.5pt;z-index:251659264;visibility:visible;mso-wrap-distance-left:0;mso-wrap-distance-right:0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" stroked="f" strokeweight="1pt">
            <v:stroke miterlimit="4"/>
            <v:textbox inset="1.2694mm,1.2694mm,1.2694mm,1.2694mm">
              <w:txbxContent>
                <w:p w:rsidR="00D320BA" w:rsidRDefault="00FB4612">
                  <w:pPr>
                    <w:pStyle w:val="Tre"/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47848" cy="961902"/>
                        <wp:effectExtent l="19050" t="0" r="9402" b="0"/>
                        <wp:docPr id="2" name="Obraz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 l="19031" t="9804" r="15091" b="136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893" cy="963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320BA" w:rsidRDefault="00D320BA">
                  <w:pPr>
                    <w:pStyle w:val="Tre"/>
                    <w:jc w:val="center"/>
                  </w:pPr>
                </w:p>
                <w:p w:rsidR="00D320BA" w:rsidRDefault="00D320BA">
                  <w:pPr>
                    <w:pStyle w:val="Tre"/>
                    <w:jc w:val="center"/>
                  </w:pPr>
                </w:p>
                <w:p w:rsidR="00D320BA" w:rsidRDefault="00D320BA">
                  <w:pPr>
                    <w:pStyle w:val="Tre"/>
                    <w:jc w:val="center"/>
                  </w:pPr>
                </w:p>
              </w:txbxContent>
            </v:textbox>
          </v:rect>
        </w:pict>
      </w:r>
      <w:r w:rsidR="00994901">
        <w:rPr>
          <w:noProof/>
        </w:rPr>
        <w:drawing>
          <wp:inline distT="0" distB="0" distL="0" distR="0">
            <wp:extent cx="1578464" cy="1578464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64" cy="15784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320BA" w:rsidRDefault="00FB4612">
      <w:pPr>
        <w:pStyle w:val="Tre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Włosienica 2025r.</w:t>
      </w:r>
    </w:p>
    <w:p w:rsidR="00D320BA" w:rsidRDefault="00994901">
      <w:pPr>
        <w:pStyle w:val="Tre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Szanowni Rodzice, </w:t>
      </w:r>
    </w:p>
    <w:p w:rsidR="00D320BA" w:rsidRDefault="00D320BA">
      <w:pPr>
        <w:pStyle w:val="Tre"/>
        <w:spacing w:line="360" w:lineRule="auto"/>
        <w:jc w:val="both"/>
        <w:rPr>
          <w:rFonts w:ascii="Calibri" w:eastAsia="Calibri" w:hAnsi="Calibri" w:cs="Calibri"/>
        </w:rPr>
      </w:pPr>
    </w:p>
    <w:p w:rsidR="00D320BA" w:rsidRDefault="00FB4612" w:rsidP="00FB4612">
      <w:pPr>
        <w:pStyle w:val="Tre"/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N</w:t>
      </w:r>
      <w:r w:rsidR="00994901">
        <w:rPr>
          <w:rFonts w:ascii="Calibri" w:hAnsi="Calibri"/>
        </w:rPr>
        <w:t>asza szkoła</w:t>
      </w:r>
      <w:r w:rsidR="00BC6BBB">
        <w:rPr>
          <w:rFonts w:ascii="Calibri" w:hAnsi="Calibri"/>
        </w:rPr>
        <w:t>,</w:t>
      </w:r>
      <w:r w:rsidR="00994901">
        <w:rPr>
          <w:rFonts w:ascii="Calibri" w:hAnsi="Calibri"/>
        </w:rPr>
        <w:t xml:space="preserve"> </w:t>
      </w:r>
      <w:r w:rsidR="00BC6BBB">
        <w:rPr>
          <w:rFonts w:ascii="Calibri" w:hAnsi="Calibri"/>
        </w:rPr>
        <w:t xml:space="preserve">jak co roku, </w:t>
      </w:r>
      <w:r w:rsidR="00994901">
        <w:rPr>
          <w:rFonts w:ascii="Calibri" w:hAnsi="Calibri"/>
        </w:rPr>
        <w:t xml:space="preserve">uczestniczy w akcji </w:t>
      </w:r>
      <w:r w:rsidR="00994901">
        <w:rPr>
          <w:rFonts w:ascii="Calibri" w:hAnsi="Calibri"/>
          <w:b/>
          <w:bCs/>
          <w:sz w:val="26"/>
          <w:szCs w:val="26"/>
          <w:lang w:val="fr-FR"/>
        </w:rPr>
        <w:t>X</w:t>
      </w:r>
      <w:r w:rsidR="00994901">
        <w:rPr>
          <w:rFonts w:ascii="Calibri" w:hAnsi="Calibri"/>
          <w:b/>
          <w:bCs/>
          <w:sz w:val="26"/>
          <w:szCs w:val="26"/>
        </w:rPr>
        <w:t>V Światowy Dzień Tabliczki Mnożenia</w:t>
      </w:r>
      <w:r w:rsidR="00994901">
        <w:rPr>
          <w:rFonts w:ascii="Calibri" w:hAnsi="Calibri"/>
        </w:rPr>
        <w:t xml:space="preserve"> organizowanej </w:t>
      </w:r>
      <w:r>
        <w:rPr>
          <w:rFonts w:ascii="Calibri" w:eastAsia="Calibri" w:hAnsi="Calibri" w:cs="Calibri"/>
        </w:rPr>
        <w:t xml:space="preserve"> </w:t>
      </w:r>
      <w:r w:rsidR="00B306A1" w:rsidRPr="00BC6BBB">
        <w:rPr>
          <w:rFonts w:ascii="Calibri" w:hAnsi="Calibri"/>
          <w:b/>
        </w:rPr>
        <w:t>21</w:t>
      </w:r>
      <w:r w:rsidR="00994901" w:rsidRPr="00BC6BBB">
        <w:rPr>
          <w:rFonts w:ascii="Calibri" w:hAnsi="Calibri"/>
          <w:b/>
        </w:rPr>
        <w:t xml:space="preserve"> listopada 202</w:t>
      </w:r>
      <w:r w:rsidR="00B306A1" w:rsidRPr="00BC6BBB">
        <w:rPr>
          <w:rFonts w:ascii="Calibri" w:hAnsi="Calibri"/>
          <w:b/>
        </w:rPr>
        <w:t>5</w:t>
      </w:r>
      <w:r w:rsidR="00994901" w:rsidRPr="00BC6BBB">
        <w:rPr>
          <w:rFonts w:ascii="Calibri" w:hAnsi="Calibri"/>
          <w:b/>
        </w:rPr>
        <w:t xml:space="preserve"> r.</w:t>
      </w:r>
      <w:r w:rsidR="00994901">
        <w:rPr>
          <w:rFonts w:ascii="Calibri" w:hAnsi="Calibri"/>
        </w:rPr>
        <w:t xml:space="preserve"> pod hasłem:</w:t>
      </w:r>
    </w:p>
    <w:p w:rsidR="00D320BA" w:rsidRDefault="00994901">
      <w:pPr>
        <w:pStyle w:val="Tre"/>
        <w:spacing w:line="360" w:lineRule="auto"/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Młodsi sprawdzają, czy starsi tabliczkę mnożenia znają</w:t>
      </w:r>
      <w:r>
        <w:rPr>
          <w:rFonts w:ascii="Calibri" w:hAnsi="Calibri"/>
          <w:b/>
          <w:bCs/>
          <w:i/>
          <w:iCs/>
          <w:lang w:val="ru-RU"/>
        </w:rPr>
        <w:t>!</w:t>
      </w:r>
    </w:p>
    <w:p w:rsidR="00D320BA" w:rsidRDefault="00994901">
      <w:pPr>
        <w:pStyle w:val="Tre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Akcja ma na celu zachęcić wszystkich do przypomnienia sobie tabliczki mnożenia. Uczniowie, 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rzy w trakcie wakacji zdążyli zapomnieć tabliczkę mnożenia, mają okazję nadrobić te zaległości. Dorośli mogą popisać się przed dziećmi doskonałą znajomością trudn</w:t>
      </w:r>
      <w:r>
        <w:rPr>
          <w:rFonts w:ascii="Calibri" w:hAnsi="Calibri"/>
        </w:rPr>
        <w:t>ych przypadk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mnożenia.</w:t>
      </w:r>
    </w:p>
    <w:p w:rsidR="00D320BA" w:rsidRDefault="00994901">
      <w:pPr>
        <w:pStyle w:val="Tre"/>
        <w:spacing w:line="36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Program:</w:t>
      </w:r>
    </w:p>
    <w:p w:rsidR="00D320BA" w:rsidRDefault="00994901">
      <w:pPr>
        <w:pStyle w:val="Tre"/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</w:t>
      </w:r>
      <w:r w:rsidR="00B306A1">
        <w:rPr>
          <w:rFonts w:ascii="Calibri" w:hAnsi="Calibri"/>
          <w:b/>
          <w:bCs/>
        </w:rPr>
        <w:t>7</w:t>
      </w:r>
      <w:r>
        <w:rPr>
          <w:rFonts w:ascii="Calibri" w:hAnsi="Calibri"/>
          <w:b/>
          <w:bCs/>
          <w:lang w:val="ru-RU"/>
        </w:rPr>
        <w:t>-</w:t>
      </w:r>
      <w:r w:rsidR="00B306A1">
        <w:rPr>
          <w:rFonts w:ascii="Calibri" w:hAnsi="Calibri"/>
          <w:b/>
          <w:bCs/>
        </w:rPr>
        <w:t>20</w:t>
      </w:r>
      <w:r>
        <w:rPr>
          <w:rFonts w:ascii="Calibri" w:hAnsi="Calibri"/>
          <w:b/>
          <w:bCs/>
        </w:rPr>
        <w:t>.11.202</w:t>
      </w:r>
      <w:r w:rsidR="00B306A1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Przypominamy sobie tabliczkę mnożenia - </w:t>
      </w:r>
      <w:r>
        <w:rPr>
          <w:rFonts w:ascii="Calibri" w:hAnsi="Calibri"/>
        </w:rPr>
        <w:t>w domu, w szkole.</w:t>
      </w:r>
      <w:r>
        <w:rPr>
          <w:rFonts w:ascii="Calibri" w:hAnsi="Calibri"/>
          <w:sz w:val="22"/>
          <w:szCs w:val="22"/>
        </w:rPr>
        <w:t xml:space="preserve"> </w:t>
      </w:r>
    </w:p>
    <w:p w:rsidR="00D320BA" w:rsidRDefault="00FD2A37">
      <w:pPr>
        <w:pStyle w:val="Tre"/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FD2A37">
        <w:rPr>
          <w:rFonts w:ascii="Calibri" w:eastAsia="Calibri" w:hAnsi="Calibri" w:cs="Calibri"/>
          <w:noProof/>
        </w:rPr>
        <w:pict>
          <v:rect id="_x0000_s1027" alt="Rectangle 4" style="position:absolute;left:0;text-align:left;margin-left:475.05pt;margin-top:438.9pt;width:60.9pt;height:87.8pt;z-index:251660288;visibility:visible;mso-wrap-distance-left:4.5pt;mso-wrap-distance-top:4.5pt;mso-wrap-distance-right:4.5pt;mso-wrap-distance-bottom:4.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">
            <v:textbox inset="1.2694mm,1.2694mm,1.2694mm,1.2694mm">
              <w:txbxContent>
                <w:p w:rsidR="00D320BA" w:rsidRDefault="00994901">
                  <w:pPr>
                    <w:pStyle w:val="Tre"/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  <w:lang w:val="de-DE"/>
                    </w:rPr>
                    <w:t>·</w:t>
                  </w:r>
                  <w:r>
                    <w:rPr>
                      <w:b/>
                      <w:bCs/>
                      <w:lang w:val="zh-TW" w:eastAsia="zh-TW"/>
                    </w:rPr>
                    <w:t>?=54</w:t>
                  </w:r>
                </w:p>
                <w:p w:rsidR="00D320BA" w:rsidRDefault="00994901">
                  <w:pPr>
                    <w:pStyle w:val="Tre"/>
                    <w:jc w:val="center"/>
                  </w:pPr>
                  <w:r>
                    <w:rPr>
                      <w:b/>
                      <w:bCs/>
                      <w:lang w:val="zh-TW" w:eastAsia="zh-TW"/>
                    </w:rPr>
                    <w:t>24:?=8</w:t>
                  </w:r>
                </w:p>
                <w:p w:rsidR="00D320BA" w:rsidRDefault="00994901">
                  <w:pPr>
                    <w:pStyle w:val="Tre"/>
                    <w:jc w:val="center"/>
                  </w:pPr>
                  <w:r>
                    <w:rPr>
                      <w:b/>
                      <w:bCs/>
                      <w:lang w:val="zh-TW" w:eastAsia="zh-TW"/>
                    </w:rPr>
                    <w:t>?:7=6</w:t>
                  </w:r>
                </w:p>
                <w:p w:rsidR="00D320BA" w:rsidRDefault="00994901">
                  <w:pPr>
                    <w:pStyle w:val="Tre"/>
                    <w:jc w:val="center"/>
                  </w:pPr>
                  <w:r>
                    <w:rPr>
                      <w:b/>
                      <w:bCs/>
                    </w:rPr>
                    <w:t>56=7</w:t>
                  </w:r>
                  <w:r>
                    <w:rPr>
                      <w:b/>
                      <w:bCs/>
                      <w:lang w:val="de-DE"/>
                    </w:rPr>
                    <w:t>·</w:t>
                  </w:r>
                  <w:r>
                    <w:rPr>
                      <w:b/>
                      <w:bCs/>
                      <w:lang w:val="zh-TW" w:eastAsia="zh-TW"/>
                    </w:rPr>
                    <w:t>?</w:t>
                  </w:r>
                </w:p>
                <w:p w:rsidR="00D320BA" w:rsidRDefault="00994901">
                  <w:pPr>
                    <w:pStyle w:val="Tre"/>
                    <w:jc w:val="center"/>
                  </w:pPr>
                  <w:r>
                    <w:rPr>
                      <w:b/>
                      <w:bCs/>
                      <w:lang w:val="zh-TW" w:eastAsia="zh-TW"/>
                    </w:rPr>
                    <w:t>63:7=?</w:t>
                  </w:r>
                </w:p>
              </w:txbxContent>
            </v:textbox>
            <w10:wrap type="square" anchorx="page" anchory="page"/>
          </v:rect>
        </w:pict>
      </w:r>
      <w:r w:rsidR="00BC6BBB">
        <w:rPr>
          <w:rFonts w:ascii="Calibri" w:hAnsi="Calibri"/>
          <w:b/>
          <w:bCs/>
        </w:rPr>
        <w:t>20 lub 21</w:t>
      </w:r>
      <w:r w:rsidR="00994901">
        <w:rPr>
          <w:rFonts w:ascii="Calibri" w:hAnsi="Calibri"/>
          <w:b/>
          <w:bCs/>
        </w:rPr>
        <w:t>.11.202</w:t>
      </w:r>
      <w:r w:rsidR="00B306A1">
        <w:rPr>
          <w:rFonts w:ascii="Calibri" w:hAnsi="Calibri"/>
          <w:b/>
          <w:bCs/>
        </w:rPr>
        <w:t>5</w:t>
      </w:r>
      <w:r w:rsidR="00994901">
        <w:rPr>
          <w:rFonts w:ascii="Calibri" w:hAnsi="Calibri"/>
          <w:b/>
          <w:bCs/>
        </w:rPr>
        <w:t>. Egzaminy z tabliczki mnożenia:</w:t>
      </w:r>
    </w:p>
    <w:p w:rsidR="00D320BA" w:rsidRDefault="00994901">
      <w:pPr>
        <w:pStyle w:val="Akapitzlist"/>
        <w:numPr>
          <w:ilvl w:val="0"/>
          <w:numId w:val="2"/>
        </w:numPr>
        <w:spacing w:line="360" w:lineRule="auto"/>
        <w:ind w:right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Uczeń wybiera los z 5 trudnymi przypadkami mnożenia.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 xml:space="preserve">Na przykład: </w:t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  <w:r>
        <w:rPr>
          <w:rFonts w:ascii="Wingdings 3" w:hAnsi="Wingdings 3"/>
        </w:rPr>
        <w:sym w:font="Wingdings 3" w:char="F022"/>
      </w:r>
    </w:p>
    <w:p w:rsidR="00D320BA" w:rsidRDefault="00994901">
      <w:pPr>
        <w:pStyle w:val="Tre"/>
        <w:numPr>
          <w:ilvl w:val="0"/>
          <w:numId w:val="4"/>
        </w:numPr>
        <w:spacing w:line="360" w:lineRule="auto"/>
        <w:ind w:right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Jeżeli poda wszystkie poprawne odpowiedzi, zdobywa tytuł </w:t>
      </w:r>
      <w:r>
        <w:rPr>
          <w:rFonts w:ascii="Calibri" w:hAnsi="Calibri"/>
        </w:rPr>
        <w:br/>
        <w:t xml:space="preserve">Eksperta Tabliczki Mnożenia </w:t>
      </w:r>
      <w:r>
        <w:rPr>
          <w:rFonts w:ascii="Calibri" w:hAnsi="Calibri"/>
          <w:i/>
          <w:iCs/>
          <w:lang w:val="de-DE"/>
        </w:rPr>
        <w:t>(z ang. MT EXPERT).</w:t>
      </w:r>
    </w:p>
    <w:p w:rsidR="00FB4612" w:rsidRDefault="00994901" w:rsidP="00FB4612">
      <w:pPr>
        <w:pStyle w:val="Tre"/>
        <w:numPr>
          <w:ilvl w:val="0"/>
          <w:numId w:val="4"/>
        </w:numPr>
        <w:spacing w:line="360" w:lineRule="auto"/>
        <w:ind w:right="1134"/>
        <w:jc w:val="both"/>
        <w:rPr>
          <w:rFonts w:ascii="Calibri" w:eastAsia="Calibri" w:hAnsi="Calibri" w:cs="Calibri"/>
          <w:b/>
          <w:bCs/>
        </w:rPr>
      </w:pPr>
      <w:r w:rsidRPr="00FB4612">
        <w:rPr>
          <w:rFonts w:ascii="Calibri" w:hAnsi="Calibri"/>
        </w:rPr>
        <w:t xml:space="preserve">W przypadku pomyłki, choćby raz egzamin jest niezdany. </w:t>
      </w:r>
    </w:p>
    <w:p w:rsidR="00D320BA" w:rsidRPr="00FB4612" w:rsidRDefault="00994901" w:rsidP="00FB4612">
      <w:pPr>
        <w:pStyle w:val="Tre"/>
        <w:spacing w:line="360" w:lineRule="auto"/>
        <w:ind w:right="1134"/>
        <w:jc w:val="both"/>
        <w:rPr>
          <w:rFonts w:ascii="Calibri" w:eastAsia="Calibri" w:hAnsi="Calibri" w:cs="Calibri"/>
          <w:b/>
          <w:bCs/>
        </w:rPr>
      </w:pPr>
      <w:r w:rsidRPr="00FB4612">
        <w:rPr>
          <w:rFonts w:ascii="Calibri" w:hAnsi="Calibri"/>
          <w:b/>
          <w:bCs/>
        </w:rPr>
        <w:t xml:space="preserve">Zapraszamy do aktywnego </w:t>
      </w:r>
      <w:r w:rsidRPr="00FB4612">
        <w:rPr>
          <w:rFonts w:ascii="Calibri" w:hAnsi="Calibri"/>
          <w:b/>
          <w:bCs/>
        </w:rPr>
        <w:t>uczestniczenia w akcji w gronie rodzinnym!</w:t>
      </w:r>
    </w:p>
    <w:p w:rsidR="00D320BA" w:rsidRDefault="00994901">
      <w:pPr>
        <w:pStyle w:val="Tre"/>
        <w:spacing w:line="360" w:lineRule="auto"/>
        <w:rPr>
          <w:rStyle w:val="Brak"/>
          <w:rFonts w:ascii="Calibri" w:eastAsia="Calibri" w:hAnsi="Calibri" w:cs="Calibri"/>
        </w:rPr>
      </w:pPr>
      <w:proofErr w:type="spellStart"/>
      <w:r>
        <w:rPr>
          <w:rFonts w:ascii="Calibri" w:hAnsi="Calibri"/>
          <w:lang w:val="de-DE"/>
        </w:rPr>
        <w:t>Wi</w:t>
      </w:r>
      <w:r>
        <w:rPr>
          <w:rFonts w:ascii="Calibri" w:hAnsi="Calibri"/>
        </w:rPr>
        <w:t>ęcej</w:t>
      </w:r>
      <w:proofErr w:type="spellEnd"/>
      <w:r>
        <w:rPr>
          <w:rFonts w:ascii="Calibri" w:hAnsi="Calibri"/>
        </w:rPr>
        <w:t xml:space="preserve"> informacji: </w:t>
      </w:r>
      <w:hyperlink r:id="rId9" w:history="1">
        <w:r w:rsidR="00D320BA">
          <w:rPr>
            <w:rStyle w:val="Hyperlink0"/>
          </w:rPr>
          <w:t>www.wmtday.org</w:t>
        </w:r>
      </w:hyperlink>
      <w:r>
        <w:rPr>
          <w:rStyle w:val="Brak"/>
          <w:rFonts w:ascii="Calibri" w:hAnsi="Calibri"/>
          <w:b/>
          <w:bCs/>
          <w:sz w:val="26"/>
          <w:szCs w:val="26"/>
        </w:rPr>
        <w:t>.</w:t>
      </w:r>
    </w:p>
    <w:p w:rsidR="00D320BA" w:rsidRDefault="00994901">
      <w:pPr>
        <w:pStyle w:val="Tre"/>
        <w:rPr>
          <w:rStyle w:val="Brak"/>
          <w:rFonts w:ascii="Calibri" w:eastAsia="Calibri" w:hAnsi="Calibri" w:cs="Calibri"/>
          <w:b/>
          <w:bCs/>
          <w:i/>
          <w:iCs/>
          <w:sz w:val="26"/>
          <w:szCs w:val="26"/>
        </w:rPr>
      </w:pPr>
      <w:r>
        <w:rPr>
          <w:rStyle w:val="Brak"/>
          <w:rFonts w:ascii="Calibri" w:hAnsi="Calibri"/>
          <w:b/>
          <w:bCs/>
          <w:i/>
          <w:iCs/>
          <w:sz w:val="26"/>
          <w:szCs w:val="26"/>
        </w:rPr>
        <w:t>Z życzeniami miłej i pożytecznej zabawy!</w:t>
      </w:r>
    </w:p>
    <w:p w:rsidR="00D320BA" w:rsidRDefault="00D320BA">
      <w:pPr>
        <w:pStyle w:val="Tre"/>
        <w:jc w:val="center"/>
        <w:rPr>
          <w:rStyle w:val="Brak"/>
          <w:rFonts w:ascii="Calibri" w:eastAsia="Calibri" w:hAnsi="Calibri" w:cs="Calibri"/>
          <w:b/>
          <w:bCs/>
          <w:i/>
          <w:iCs/>
          <w:sz w:val="26"/>
          <w:szCs w:val="26"/>
        </w:rPr>
      </w:pPr>
    </w:p>
    <w:tbl>
      <w:tblPr>
        <w:tblStyle w:val="TableNormal"/>
        <w:tblW w:w="88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2764"/>
        <w:gridCol w:w="3780"/>
        <w:gridCol w:w="2295"/>
      </w:tblGrid>
      <w:tr w:rsidR="00D320BA">
        <w:trPr>
          <w:trHeight w:val="211"/>
          <w:jc w:val="center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0BA" w:rsidRDefault="00994901" w:rsidP="00FB4612">
            <w:pPr>
              <w:pStyle w:val="Tre"/>
              <w:jc w:val="center"/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Koordynator</w:t>
            </w:r>
            <w:r w:rsidR="00FB4612"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zy Lokalni</w:t>
            </w: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0BA" w:rsidRDefault="00D320BA">
            <w:pPr>
              <w:pStyle w:val="Tre"/>
              <w:jc w:val="center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0BA" w:rsidRDefault="00994901">
            <w:pPr>
              <w:pStyle w:val="Tre"/>
              <w:jc w:val="center"/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Dyrektor:</w:t>
            </w:r>
          </w:p>
        </w:tc>
      </w:tr>
      <w:tr w:rsidR="00D320BA">
        <w:trPr>
          <w:trHeight w:val="767"/>
          <w:jc w:val="center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0BA" w:rsidRDefault="00FB4612">
            <w:pPr>
              <w:pStyle w:val="Tre"/>
              <w:jc w:val="center"/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Renata Rodak</w:t>
            </w:r>
          </w:p>
          <w:p w:rsidR="00D320BA" w:rsidRDefault="00FB4612">
            <w:pPr>
              <w:pStyle w:val="Tre"/>
              <w:jc w:val="center"/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Ewelina Stachura</w:t>
            </w:r>
          </w:p>
          <w:p w:rsidR="00FB4612" w:rsidRDefault="00FB4612">
            <w:pPr>
              <w:pStyle w:val="Tre"/>
              <w:jc w:val="center"/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Natalia Bujak</w:t>
            </w:r>
          </w:p>
          <w:p w:rsidR="00FB4612" w:rsidRDefault="00FB4612">
            <w:pPr>
              <w:pStyle w:val="Tre"/>
              <w:jc w:val="center"/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Agnieszka Urbanicz</w:t>
            </w:r>
          </w:p>
          <w:p w:rsidR="00FB4612" w:rsidRDefault="00FB4612">
            <w:pPr>
              <w:pStyle w:val="Tre"/>
              <w:jc w:val="center"/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Aleksandra Pinto</w:t>
            </w:r>
          </w:p>
          <w:p w:rsidR="00FB4612" w:rsidRDefault="00FB4612">
            <w:pPr>
              <w:pStyle w:val="Tre"/>
              <w:jc w:val="center"/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20BA" w:rsidRDefault="00D320BA"/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0BA" w:rsidRDefault="00FB4612" w:rsidP="00FB4612">
            <w:pPr>
              <w:pStyle w:val="Tre"/>
              <w:jc w:val="center"/>
            </w:pPr>
            <w:r>
              <w:rPr>
                <w:rStyle w:val="Brak"/>
                <w:rFonts w:ascii="Calibri" w:hAnsi="Calibri"/>
                <w:b/>
                <w:bCs/>
                <w:sz w:val="22"/>
                <w:szCs w:val="22"/>
                <w:lang w:val="pt-PT"/>
              </w:rPr>
              <w:t>Beata Kuczkowska</w:t>
            </w:r>
          </w:p>
        </w:tc>
      </w:tr>
    </w:tbl>
    <w:p w:rsidR="00D320BA" w:rsidRDefault="00D320BA" w:rsidP="00B306A1">
      <w:pPr>
        <w:pStyle w:val="Tre"/>
        <w:widowControl w:val="0"/>
      </w:pPr>
    </w:p>
    <w:sectPr w:rsidR="00D320BA" w:rsidSect="00FD2A37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01" w:rsidRDefault="00994901">
      <w:r>
        <w:separator/>
      </w:r>
    </w:p>
  </w:endnote>
  <w:endnote w:type="continuationSeparator" w:id="0">
    <w:p w:rsidR="00994901" w:rsidRDefault="00994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BA" w:rsidRDefault="00D320BA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01" w:rsidRDefault="00994901">
      <w:r>
        <w:separator/>
      </w:r>
    </w:p>
  </w:footnote>
  <w:footnote w:type="continuationSeparator" w:id="0">
    <w:p w:rsidR="00994901" w:rsidRDefault="00994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BA" w:rsidRDefault="00D320BA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2213"/>
    <w:multiLevelType w:val="hybridMultilevel"/>
    <w:tmpl w:val="D3B67D74"/>
    <w:styleLink w:val="Zaimportowanystyl1"/>
    <w:lvl w:ilvl="0" w:tplc="3E7ECC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ED2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A21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803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E57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ED3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C67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61B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2FA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953240"/>
    <w:multiLevelType w:val="hybridMultilevel"/>
    <w:tmpl w:val="39586864"/>
    <w:numStyleLink w:val="Zaimportowanystyl2"/>
  </w:abstractNum>
  <w:abstractNum w:abstractNumId="2">
    <w:nsid w:val="6EBD1AF3"/>
    <w:multiLevelType w:val="hybridMultilevel"/>
    <w:tmpl w:val="39586864"/>
    <w:styleLink w:val="Zaimportowanystyl2"/>
    <w:lvl w:ilvl="0" w:tplc="3C4485BE">
      <w:start w:val="1"/>
      <w:numFmt w:val="bullet"/>
      <w:lvlText w:val="●"/>
      <w:lvlJc w:val="left"/>
      <w:pPr>
        <w:ind w:left="7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7EF400">
      <w:start w:val="1"/>
      <w:numFmt w:val="bullet"/>
      <w:lvlText w:val="o"/>
      <w:lvlJc w:val="left"/>
      <w:pPr>
        <w:ind w:left="15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E24A0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01F3A">
      <w:start w:val="1"/>
      <w:numFmt w:val="bullet"/>
      <w:lvlText w:val="●"/>
      <w:lvlJc w:val="left"/>
      <w:pPr>
        <w:ind w:left="29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840B4">
      <w:start w:val="1"/>
      <w:numFmt w:val="bullet"/>
      <w:lvlText w:val="o"/>
      <w:lvlJc w:val="left"/>
      <w:pPr>
        <w:ind w:left="36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8EFD6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A6E24">
      <w:start w:val="1"/>
      <w:numFmt w:val="bullet"/>
      <w:lvlText w:val="●"/>
      <w:lvlJc w:val="left"/>
      <w:pPr>
        <w:ind w:left="51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B0B620">
      <w:start w:val="1"/>
      <w:numFmt w:val="bullet"/>
      <w:lvlText w:val="o"/>
      <w:lvlJc w:val="left"/>
      <w:pPr>
        <w:ind w:left="58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E07ABC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5B736FA"/>
    <w:multiLevelType w:val="hybridMultilevel"/>
    <w:tmpl w:val="D3B67D74"/>
    <w:numStyleLink w:val="Zaimportowanystyl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20BA"/>
    <w:rsid w:val="008629D2"/>
    <w:rsid w:val="00994901"/>
    <w:rsid w:val="00B306A1"/>
    <w:rsid w:val="00BA799E"/>
    <w:rsid w:val="00BB393B"/>
    <w:rsid w:val="00BC6BBB"/>
    <w:rsid w:val="00C34F70"/>
    <w:rsid w:val="00D320BA"/>
    <w:rsid w:val="00EC60DF"/>
    <w:rsid w:val="00FB4612"/>
    <w:rsid w:val="00FD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A3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A37"/>
    <w:rPr>
      <w:u w:val="single"/>
    </w:rPr>
  </w:style>
  <w:style w:type="table" w:customStyle="1" w:styleId="TableNormal">
    <w:name w:val="Table Normal"/>
    <w:rsid w:val="00FD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D2A3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FD2A37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rsid w:val="00FD2A37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FD2A37"/>
    <w:pPr>
      <w:numPr>
        <w:numId w:val="1"/>
      </w:numPr>
    </w:pPr>
  </w:style>
  <w:style w:type="numbering" w:customStyle="1" w:styleId="Zaimportowanystyl2">
    <w:name w:val="Zaimportowany styl 2"/>
    <w:rsid w:val="00FD2A37"/>
    <w:pPr>
      <w:numPr>
        <w:numId w:val="3"/>
      </w:numPr>
    </w:pPr>
  </w:style>
  <w:style w:type="character" w:customStyle="1" w:styleId="Brak">
    <w:name w:val="Brak"/>
    <w:rsid w:val="00FD2A37"/>
  </w:style>
  <w:style w:type="character" w:customStyle="1" w:styleId="Hyperlink0">
    <w:name w:val="Hyperlink.0"/>
    <w:basedOn w:val="Brak"/>
    <w:rsid w:val="00FD2A37"/>
    <w:rPr>
      <w:rFonts w:ascii="Calibri" w:eastAsia="Calibri" w:hAnsi="Calibri" w:cs="Calibri"/>
      <w:b/>
      <w:bCs/>
      <w:outline w:val="0"/>
      <w:color w:val="000000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6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61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mtday.org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5</cp:revision>
  <dcterms:created xsi:type="dcterms:W3CDTF">2025-09-30T10:27:00Z</dcterms:created>
  <dcterms:modified xsi:type="dcterms:W3CDTF">2025-11-16T18:15:00Z</dcterms:modified>
</cp:coreProperties>
</file>